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BC7EE" w14:textId="7069F60F" w:rsidR="0037360A" w:rsidRPr="00264FD1" w:rsidRDefault="00AA3992" w:rsidP="005806F9">
      <w:pPr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  <w:r w:rsidRPr="00264FD1">
        <w:rPr>
          <w:rFonts w:ascii="Calibri Light" w:hAnsi="Calibri Light"/>
          <w:b/>
          <w:bCs/>
          <w:sz w:val="24"/>
          <w:szCs w:val="24"/>
        </w:rPr>
        <w:t xml:space="preserve">SURVEY: </w:t>
      </w:r>
      <w:r w:rsidR="005806F9" w:rsidRPr="00264FD1">
        <w:rPr>
          <w:rFonts w:ascii="Calibri Light" w:hAnsi="Calibri Light"/>
          <w:b/>
          <w:bCs/>
          <w:sz w:val="24"/>
          <w:szCs w:val="24"/>
        </w:rPr>
        <w:t xml:space="preserve">One Pricey Trip to the ER Ranks First in Worries for Americans 55 and Older </w:t>
      </w:r>
    </w:p>
    <w:p w14:paraId="2C1181C8" w14:textId="060943E4" w:rsidR="005806F9" w:rsidRPr="00264FD1" w:rsidRDefault="003F3958" w:rsidP="005806F9">
      <w:pPr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  <w:r w:rsidRPr="00264FD1">
        <w:rPr>
          <w:rFonts w:ascii="Calibri Light" w:hAnsi="Calibri Light"/>
          <w:b/>
          <w:bCs/>
          <w:sz w:val="24"/>
          <w:szCs w:val="24"/>
        </w:rPr>
        <w:t>One in four</w:t>
      </w:r>
      <w:r w:rsidR="005806F9" w:rsidRPr="00264FD1">
        <w:rPr>
          <w:rFonts w:ascii="Calibri Light" w:hAnsi="Calibri Light"/>
          <w:b/>
          <w:bCs/>
          <w:sz w:val="24"/>
          <w:szCs w:val="24"/>
        </w:rPr>
        <w:t xml:space="preserve"> </w:t>
      </w:r>
      <w:r w:rsidR="009F467D" w:rsidRPr="00264FD1">
        <w:rPr>
          <w:rFonts w:ascii="Calibri Light" w:hAnsi="Calibri Light"/>
          <w:b/>
          <w:bCs/>
          <w:sz w:val="24"/>
          <w:szCs w:val="24"/>
        </w:rPr>
        <w:t>have</w:t>
      </w:r>
      <w:r w:rsidR="00745D6C" w:rsidRPr="00264FD1">
        <w:rPr>
          <w:rFonts w:ascii="Calibri Light" w:hAnsi="Calibri Light"/>
          <w:b/>
          <w:bCs/>
          <w:sz w:val="24"/>
          <w:szCs w:val="24"/>
        </w:rPr>
        <w:t xml:space="preserve"> also avoided at least one medical procedure due to expense</w:t>
      </w:r>
      <w:r w:rsidR="005806F9" w:rsidRPr="00264FD1">
        <w:rPr>
          <w:rFonts w:ascii="Calibri Light" w:hAnsi="Calibri Light"/>
          <w:b/>
          <w:bCs/>
          <w:sz w:val="24"/>
          <w:szCs w:val="24"/>
        </w:rPr>
        <w:t xml:space="preserve"> </w:t>
      </w:r>
    </w:p>
    <w:p w14:paraId="4EC1CD6D" w14:textId="77777777" w:rsidR="00AA3992" w:rsidRPr="00264FD1" w:rsidRDefault="00AA3992" w:rsidP="00AA3992">
      <w:pPr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</w:p>
    <w:p w14:paraId="3B0B55B4" w14:textId="2081175D" w:rsidR="00406D51" w:rsidRPr="00264FD1" w:rsidRDefault="00745D6C" w:rsidP="0033317A">
      <w:pPr>
        <w:rPr>
          <w:rFonts w:ascii="Calibri Light" w:hAnsi="Calibri Light"/>
          <w:sz w:val="24"/>
          <w:szCs w:val="24"/>
        </w:rPr>
      </w:pPr>
      <w:r w:rsidRPr="00264FD1">
        <w:rPr>
          <w:rFonts w:ascii="Calibri Light" w:hAnsi="Calibri Light"/>
          <w:b/>
          <w:bCs/>
          <w:sz w:val="24"/>
          <w:szCs w:val="24"/>
        </w:rPr>
        <w:t>December 1</w:t>
      </w:r>
      <w:r w:rsidR="00264FD1">
        <w:rPr>
          <w:rFonts w:ascii="Calibri Light" w:hAnsi="Calibri Light"/>
          <w:b/>
          <w:bCs/>
          <w:sz w:val="24"/>
          <w:szCs w:val="24"/>
        </w:rPr>
        <w:t>2</w:t>
      </w:r>
      <w:r w:rsidR="00D112D0" w:rsidRPr="00264FD1">
        <w:rPr>
          <w:rFonts w:ascii="Calibri Light" w:hAnsi="Calibri Light"/>
          <w:b/>
          <w:bCs/>
          <w:sz w:val="24"/>
          <w:szCs w:val="24"/>
        </w:rPr>
        <w:t>,</w:t>
      </w:r>
      <w:r w:rsidR="0033317A" w:rsidRPr="00264FD1">
        <w:rPr>
          <w:rFonts w:ascii="Calibri Light" w:hAnsi="Calibri Light"/>
          <w:b/>
          <w:bCs/>
          <w:sz w:val="24"/>
          <w:szCs w:val="24"/>
        </w:rPr>
        <w:t xml:space="preserve"> 2018 – </w:t>
      </w:r>
      <w:r w:rsidR="00102ECE" w:rsidRPr="00264FD1">
        <w:rPr>
          <w:rFonts w:ascii="Calibri Light" w:hAnsi="Calibri Light"/>
          <w:sz w:val="24"/>
          <w:szCs w:val="24"/>
        </w:rPr>
        <w:t>New York, NY</w:t>
      </w:r>
      <w:r w:rsidR="0033317A" w:rsidRPr="00264FD1">
        <w:rPr>
          <w:rFonts w:ascii="Calibri Light" w:hAnsi="Calibri Light"/>
          <w:b/>
          <w:bCs/>
          <w:sz w:val="24"/>
          <w:szCs w:val="24"/>
        </w:rPr>
        <w:t xml:space="preserve"> –</w:t>
      </w:r>
      <w:r w:rsidR="00A24E74" w:rsidRPr="00264FD1">
        <w:rPr>
          <w:rFonts w:ascii="Calibri Light" w:hAnsi="Calibri Light"/>
          <w:sz w:val="24"/>
          <w:szCs w:val="24"/>
        </w:rPr>
        <w:t xml:space="preserve">This year’s midterm election outcomes portend great potential </w:t>
      </w:r>
      <w:r w:rsidR="003816E7" w:rsidRPr="00264FD1">
        <w:rPr>
          <w:rFonts w:ascii="Calibri Light" w:hAnsi="Calibri Light"/>
          <w:sz w:val="24"/>
          <w:szCs w:val="24"/>
        </w:rPr>
        <w:t xml:space="preserve">for </w:t>
      </w:r>
      <w:r w:rsidR="00A24E74" w:rsidRPr="00264FD1">
        <w:rPr>
          <w:rFonts w:ascii="Calibri Light" w:hAnsi="Calibri Light"/>
          <w:sz w:val="24"/>
          <w:szCs w:val="24"/>
        </w:rPr>
        <w:t>preserving health-related programs near and dear to aging Americans, from thwarting threats to Medicaid to preserving the Affordable Care Act (with special emphasis on threats to pre-existing condition protections), considering Medicare for All proposals and lowering prescription drug costs, all of which</w:t>
      </w:r>
      <w:r w:rsidR="00AA3992" w:rsidRPr="00264FD1">
        <w:rPr>
          <w:rFonts w:ascii="Calibri Light" w:hAnsi="Calibri Light"/>
          <w:sz w:val="24"/>
          <w:szCs w:val="24"/>
        </w:rPr>
        <w:t xml:space="preserve"> prompted The NHP Foundation, a not-for-profit provider of service-enriched affordable housing</w:t>
      </w:r>
      <w:r w:rsidR="0037360A" w:rsidRPr="00264FD1">
        <w:rPr>
          <w:rFonts w:ascii="Calibri Light" w:hAnsi="Calibri Light"/>
          <w:sz w:val="24"/>
          <w:szCs w:val="24"/>
        </w:rPr>
        <w:t>,</w:t>
      </w:r>
      <w:r w:rsidR="0033317A" w:rsidRPr="00264FD1">
        <w:rPr>
          <w:rFonts w:ascii="Calibri Light" w:hAnsi="Calibri Light"/>
          <w:sz w:val="24"/>
          <w:szCs w:val="24"/>
        </w:rPr>
        <w:t xml:space="preserve"> </w:t>
      </w:r>
      <w:r w:rsidR="00AA3992" w:rsidRPr="00264FD1">
        <w:rPr>
          <w:rFonts w:ascii="Calibri Light" w:hAnsi="Calibri Light"/>
          <w:b/>
          <w:sz w:val="24"/>
          <w:szCs w:val="24"/>
        </w:rPr>
        <w:t xml:space="preserve">to </w:t>
      </w:r>
      <w:r w:rsidRPr="00264FD1">
        <w:rPr>
          <w:rFonts w:ascii="Calibri Light" w:hAnsi="Calibri Light"/>
          <w:b/>
          <w:sz w:val="24"/>
          <w:szCs w:val="24"/>
        </w:rPr>
        <w:t>look at how seniors are budgeting for housing and health.</w:t>
      </w:r>
      <w:r w:rsidR="00406D51" w:rsidRPr="00264FD1">
        <w:rPr>
          <w:rFonts w:ascii="Calibri Light" w:hAnsi="Calibri Light"/>
          <w:b/>
          <w:sz w:val="24"/>
          <w:szCs w:val="24"/>
        </w:rPr>
        <w:t xml:space="preserve"> </w:t>
      </w:r>
      <w:r w:rsidR="00233A4E" w:rsidRPr="00264FD1">
        <w:rPr>
          <w:rFonts w:ascii="Calibri Light" w:hAnsi="Calibri Light"/>
          <w:sz w:val="24"/>
          <w:szCs w:val="24"/>
        </w:rPr>
        <w:t>The survey queried</w:t>
      </w:r>
      <w:r w:rsidR="0033317A" w:rsidRPr="00264FD1">
        <w:rPr>
          <w:rFonts w:ascii="Calibri Light" w:hAnsi="Calibri Light"/>
          <w:sz w:val="24"/>
          <w:szCs w:val="24"/>
        </w:rPr>
        <w:t xml:space="preserve"> </w:t>
      </w:r>
      <w:r w:rsidR="00A24E74" w:rsidRPr="00264FD1">
        <w:rPr>
          <w:rFonts w:ascii="Calibri Light" w:hAnsi="Calibri Light"/>
          <w:sz w:val="24"/>
          <w:szCs w:val="24"/>
        </w:rPr>
        <w:t>500+ Americans 55 and older</w:t>
      </w:r>
      <w:r w:rsidR="00A114C8" w:rsidRPr="00264FD1">
        <w:rPr>
          <w:rFonts w:ascii="Calibri Light" w:hAnsi="Calibri Light"/>
          <w:sz w:val="24"/>
          <w:szCs w:val="24"/>
        </w:rPr>
        <w:t xml:space="preserve"> earning less than $60,000 per year</w:t>
      </w:r>
      <w:r w:rsidR="00233A4E" w:rsidRPr="00264FD1">
        <w:rPr>
          <w:rFonts w:ascii="Calibri Light" w:hAnsi="Calibri Light"/>
          <w:sz w:val="24"/>
          <w:szCs w:val="24"/>
        </w:rPr>
        <w:t xml:space="preserve"> (66% of whom are retired</w:t>
      </w:r>
      <w:r w:rsidR="00A114C8" w:rsidRPr="00264FD1">
        <w:rPr>
          <w:rFonts w:ascii="Calibri Light" w:hAnsi="Calibri Light"/>
          <w:sz w:val="24"/>
          <w:szCs w:val="24"/>
        </w:rPr>
        <w:t>).</w:t>
      </w:r>
    </w:p>
    <w:p w14:paraId="682AF2B7" w14:textId="1F424002" w:rsidR="00872893" w:rsidRPr="00264FD1" w:rsidRDefault="00233A4E" w:rsidP="0033317A">
      <w:pPr>
        <w:rPr>
          <w:rFonts w:ascii="Calibri Light" w:hAnsi="Calibri Light"/>
          <w:sz w:val="24"/>
          <w:szCs w:val="24"/>
        </w:rPr>
      </w:pPr>
      <w:r w:rsidRPr="00264FD1">
        <w:rPr>
          <w:rFonts w:ascii="Calibri Light" w:hAnsi="Calibri Light"/>
          <w:b/>
          <w:sz w:val="24"/>
          <w:szCs w:val="24"/>
        </w:rPr>
        <w:t>Results show</w:t>
      </w:r>
      <w:r w:rsidR="00A24E74" w:rsidRPr="00264FD1">
        <w:rPr>
          <w:rFonts w:ascii="Calibri Light" w:hAnsi="Calibri Light"/>
          <w:b/>
          <w:sz w:val="24"/>
          <w:szCs w:val="24"/>
        </w:rPr>
        <w:t xml:space="preserve"> that</w:t>
      </w:r>
      <w:r w:rsidR="00406D51" w:rsidRPr="00264FD1">
        <w:rPr>
          <w:rFonts w:ascii="Calibri Light" w:hAnsi="Calibri Light"/>
          <w:b/>
          <w:sz w:val="24"/>
          <w:szCs w:val="24"/>
        </w:rPr>
        <w:t>,</w:t>
      </w:r>
      <w:r w:rsidR="00A24E74" w:rsidRPr="00264FD1">
        <w:rPr>
          <w:rFonts w:ascii="Calibri Light" w:hAnsi="Calibri Light"/>
          <w:b/>
          <w:sz w:val="24"/>
          <w:szCs w:val="24"/>
        </w:rPr>
        <w:t xml:space="preserve"> despite the new shift in Congress, </w:t>
      </w:r>
      <w:r w:rsidR="003816E7" w:rsidRPr="00264FD1">
        <w:rPr>
          <w:rFonts w:ascii="Calibri Light" w:hAnsi="Calibri Light"/>
          <w:b/>
          <w:sz w:val="24"/>
          <w:szCs w:val="24"/>
        </w:rPr>
        <w:t>48%</w:t>
      </w:r>
      <w:r w:rsidRPr="00264FD1">
        <w:rPr>
          <w:rFonts w:ascii="Calibri Light" w:hAnsi="Calibri Light"/>
          <w:b/>
          <w:sz w:val="24"/>
          <w:szCs w:val="24"/>
        </w:rPr>
        <w:t xml:space="preserve"> of seniors surveyed</w:t>
      </w:r>
      <w:r w:rsidR="00A24E74" w:rsidRPr="00264FD1">
        <w:rPr>
          <w:rFonts w:ascii="Calibri Light" w:hAnsi="Calibri Light"/>
          <w:b/>
          <w:sz w:val="24"/>
          <w:szCs w:val="24"/>
        </w:rPr>
        <w:t xml:space="preserve"> </w:t>
      </w:r>
      <w:r w:rsidR="003816E7" w:rsidRPr="00264FD1">
        <w:rPr>
          <w:rFonts w:ascii="Calibri Light" w:hAnsi="Calibri Light"/>
          <w:b/>
          <w:sz w:val="24"/>
          <w:szCs w:val="24"/>
        </w:rPr>
        <w:t xml:space="preserve">are “concerned to extremely concerned” </w:t>
      </w:r>
      <w:r w:rsidR="00A24E74" w:rsidRPr="00264FD1">
        <w:rPr>
          <w:rFonts w:ascii="Calibri Light" w:hAnsi="Calibri Light"/>
          <w:b/>
          <w:sz w:val="24"/>
          <w:szCs w:val="24"/>
        </w:rPr>
        <w:t>that one costly emergency room visit will have devastating financial impact.</w:t>
      </w:r>
      <w:r w:rsidR="00A114C8" w:rsidRPr="00264FD1">
        <w:rPr>
          <w:rFonts w:ascii="Calibri Light" w:hAnsi="Calibri Light"/>
          <w:sz w:val="24"/>
          <w:szCs w:val="24"/>
        </w:rPr>
        <w:t xml:space="preserve"> </w:t>
      </w:r>
      <w:r w:rsidR="0087170F" w:rsidRPr="00264FD1">
        <w:rPr>
          <w:rFonts w:ascii="Calibri Light" w:hAnsi="Calibri Light"/>
          <w:sz w:val="24"/>
          <w:szCs w:val="24"/>
        </w:rPr>
        <w:t>A</w:t>
      </w:r>
      <w:r w:rsidR="00872893" w:rsidRPr="00264FD1">
        <w:rPr>
          <w:rFonts w:ascii="Calibri Light" w:hAnsi="Calibri Light"/>
          <w:sz w:val="24"/>
          <w:szCs w:val="24"/>
        </w:rPr>
        <w:t xml:space="preserve"> </w:t>
      </w:r>
      <w:r w:rsidR="00A114C8" w:rsidRPr="00264FD1">
        <w:rPr>
          <w:rFonts w:ascii="Calibri Light" w:hAnsi="Calibri Light"/>
          <w:sz w:val="24"/>
          <w:szCs w:val="24"/>
        </w:rPr>
        <w:t xml:space="preserve"> quarter of the surveyed population</w:t>
      </w:r>
      <w:r w:rsidR="0087170F" w:rsidRPr="00264FD1">
        <w:rPr>
          <w:rFonts w:ascii="Calibri Light" w:hAnsi="Calibri Light"/>
          <w:sz w:val="24"/>
          <w:szCs w:val="24"/>
        </w:rPr>
        <w:t xml:space="preserve"> </w:t>
      </w:r>
      <w:r w:rsidR="00A114C8" w:rsidRPr="00264FD1">
        <w:rPr>
          <w:rFonts w:ascii="Calibri Light" w:hAnsi="Calibri Light"/>
          <w:sz w:val="24"/>
          <w:szCs w:val="24"/>
        </w:rPr>
        <w:t>also consider their health insurance burden only “somewhat</w:t>
      </w:r>
      <w:r w:rsidR="00872893" w:rsidRPr="00264FD1">
        <w:rPr>
          <w:rFonts w:ascii="Calibri Light" w:hAnsi="Calibri Light"/>
          <w:sz w:val="24"/>
          <w:szCs w:val="24"/>
        </w:rPr>
        <w:t xml:space="preserve"> manageable</w:t>
      </w:r>
      <w:r w:rsidR="003F131A" w:rsidRPr="00264FD1">
        <w:rPr>
          <w:rFonts w:ascii="Calibri Light" w:hAnsi="Calibri Light"/>
          <w:sz w:val="24"/>
          <w:szCs w:val="24"/>
        </w:rPr>
        <w:t>”</w:t>
      </w:r>
      <w:r w:rsidR="00872893" w:rsidRPr="00264FD1">
        <w:rPr>
          <w:rFonts w:ascii="Calibri Light" w:hAnsi="Calibri Light"/>
          <w:sz w:val="24"/>
          <w:szCs w:val="24"/>
        </w:rPr>
        <w:t xml:space="preserve"> </w:t>
      </w:r>
      <w:r w:rsidR="00A114C8" w:rsidRPr="00264FD1">
        <w:rPr>
          <w:rFonts w:ascii="Calibri Light" w:hAnsi="Calibri Light"/>
          <w:sz w:val="24"/>
          <w:szCs w:val="24"/>
        </w:rPr>
        <w:t xml:space="preserve"> or “not manageable</w:t>
      </w:r>
      <w:r w:rsidR="003F131A" w:rsidRPr="00264FD1">
        <w:rPr>
          <w:rFonts w:ascii="Calibri Light" w:hAnsi="Calibri Light"/>
          <w:sz w:val="24"/>
          <w:szCs w:val="24"/>
        </w:rPr>
        <w:t xml:space="preserve">” </w:t>
      </w:r>
      <w:r w:rsidR="00872893" w:rsidRPr="00264FD1">
        <w:rPr>
          <w:rFonts w:ascii="Calibri Light" w:hAnsi="Calibri Light"/>
          <w:sz w:val="24"/>
          <w:szCs w:val="24"/>
        </w:rPr>
        <w:t>at all.</w:t>
      </w:r>
    </w:p>
    <w:p w14:paraId="289ED211" w14:textId="112A5D29" w:rsidR="0033317A" w:rsidRPr="00264FD1" w:rsidRDefault="00345817" w:rsidP="0033317A">
      <w:pPr>
        <w:rPr>
          <w:rFonts w:ascii="Calibri Light" w:hAnsi="Calibri Light"/>
          <w:sz w:val="24"/>
          <w:szCs w:val="24"/>
        </w:rPr>
      </w:pPr>
      <w:r w:rsidRPr="00264FD1">
        <w:rPr>
          <w:rFonts w:ascii="Calibri Light" w:hAnsi="Calibri Light"/>
          <w:sz w:val="24"/>
          <w:szCs w:val="24"/>
        </w:rPr>
        <w:t>These</w:t>
      </w:r>
      <w:r w:rsidR="00A24E74" w:rsidRPr="00264FD1">
        <w:rPr>
          <w:rFonts w:ascii="Calibri Light" w:hAnsi="Calibri Light"/>
          <w:sz w:val="24"/>
          <w:szCs w:val="24"/>
        </w:rPr>
        <w:t xml:space="preserve"> financial fears have also prompted</w:t>
      </w:r>
      <w:r w:rsidR="00872893" w:rsidRPr="00264FD1">
        <w:rPr>
          <w:rFonts w:ascii="Calibri Light" w:hAnsi="Calibri Light"/>
          <w:sz w:val="24"/>
          <w:szCs w:val="24"/>
        </w:rPr>
        <w:t xml:space="preserve"> a full </w:t>
      </w:r>
      <w:r w:rsidRPr="00264FD1">
        <w:rPr>
          <w:rFonts w:ascii="Calibri Light" w:hAnsi="Calibri Light"/>
          <w:b/>
          <w:sz w:val="24"/>
          <w:szCs w:val="24"/>
        </w:rPr>
        <w:t>25% of those surveyed</w:t>
      </w:r>
      <w:r w:rsidRPr="00264FD1">
        <w:rPr>
          <w:rFonts w:ascii="Calibri Light" w:hAnsi="Calibri Light"/>
          <w:sz w:val="24"/>
          <w:szCs w:val="24"/>
        </w:rPr>
        <w:t xml:space="preserve"> </w:t>
      </w:r>
      <w:r w:rsidR="00A24E74" w:rsidRPr="00264FD1">
        <w:rPr>
          <w:rFonts w:ascii="Calibri Light" w:hAnsi="Calibri Light"/>
          <w:b/>
          <w:sz w:val="24"/>
          <w:szCs w:val="24"/>
        </w:rPr>
        <w:t xml:space="preserve">to put off recommended medical procedures or appointments due to </w:t>
      </w:r>
      <w:r w:rsidR="00D35810" w:rsidRPr="00264FD1">
        <w:rPr>
          <w:rFonts w:ascii="Calibri Light" w:hAnsi="Calibri Light"/>
          <w:b/>
          <w:sz w:val="24"/>
          <w:szCs w:val="24"/>
        </w:rPr>
        <w:t>monetary worries.</w:t>
      </w:r>
    </w:p>
    <w:p w14:paraId="2D709023" w14:textId="74395C29" w:rsidR="00D35810" w:rsidRPr="00264FD1" w:rsidRDefault="00DC447B" w:rsidP="00A114C8">
      <w:pPr>
        <w:spacing w:before="240"/>
        <w:rPr>
          <w:rFonts w:ascii="Calibri Light" w:hAnsi="Calibri Light"/>
          <w:b/>
          <w:sz w:val="24"/>
          <w:szCs w:val="24"/>
        </w:rPr>
      </w:pPr>
      <w:r w:rsidRPr="00264FD1">
        <w:rPr>
          <w:rFonts w:ascii="Calibri Light" w:hAnsi="Calibri Light"/>
          <w:sz w:val="24"/>
          <w:szCs w:val="24"/>
        </w:rPr>
        <w:t xml:space="preserve">Considering that those </w:t>
      </w:r>
      <w:r w:rsidR="00D35810" w:rsidRPr="00264FD1">
        <w:rPr>
          <w:rFonts w:ascii="Calibri Light" w:hAnsi="Calibri Light"/>
          <w:sz w:val="24"/>
          <w:szCs w:val="24"/>
        </w:rPr>
        <w:t>surveyed mak</w:t>
      </w:r>
      <w:r w:rsidRPr="00264FD1">
        <w:rPr>
          <w:rFonts w:ascii="Calibri Light" w:hAnsi="Calibri Light"/>
          <w:sz w:val="24"/>
          <w:szCs w:val="24"/>
        </w:rPr>
        <w:t xml:space="preserve">e </w:t>
      </w:r>
      <w:r w:rsidR="00D35810" w:rsidRPr="00264FD1">
        <w:rPr>
          <w:rFonts w:ascii="Calibri Light" w:hAnsi="Calibri Light"/>
          <w:sz w:val="24"/>
          <w:szCs w:val="24"/>
        </w:rPr>
        <w:t>less than $60,000 a year</w:t>
      </w:r>
      <w:r w:rsidR="00A114C8" w:rsidRPr="00264FD1">
        <w:rPr>
          <w:rFonts w:ascii="Calibri Light" w:hAnsi="Calibri Light"/>
          <w:sz w:val="24"/>
          <w:szCs w:val="24"/>
        </w:rPr>
        <w:t xml:space="preserve"> (58% earn $35,000 or less)</w:t>
      </w:r>
      <w:r w:rsidR="00D35810" w:rsidRPr="00264FD1">
        <w:rPr>
          <w:rFonts w:ascii="Calibri Light" w:hAnsi="Calibri Light"/>
          <w:sz w:val="24"/>
          <w:szCs w:val="24"/>
        </w:rPr>
        <w:t xml:space="preserve">, these fears are well-founded. </w:t>
      </w:r>
      <w:r w:rsidR="00102ECE" w:rsidRPr="00264FD1">
        <w:rPr>
          <w:rFonts w:ascii="Calibri Light" w:hAnsi="Calibri Light"/>
          <w:b/>
          <w:sz w:val="24"/>
          <w:szCs w:val="24"/>
        </w:rPr>
        <w:t xml:space="preserve">75% </w:t>
      </w:r>
      <w:r w:rsidR="00401BED" w:rsidRPr="00264FD1">
        <w:rPr>
          <w:rFonts w:ascii="Calibri Light" w:hAnsi="Calibri Light"/>
          <w:b/>
          <w:sz w:val="24"/>
          <w:szCs w:val="24"/>
        </w:rPr>
        <w:t xml:space="preserve"> </w:t>
      </w:r>
      <w:r w:rsidR="00A114C8" w:rsidRPr="00264FD1">
        <w:rPr>
          <w:rFonts w:ascii="Calibri Light" w:hAnsi="Calibri Light"/>
          <w:b/>
          <w:sz w:val="24"/>
          <w:szCs w:val="24"/>
        </w:rPr>
        <w:t>have</w:t>
      </w:r>
      <w:r w:rsidR="00401BED" w:rsidRPr="00264FD1">
        <w:rPr>
          <w:rFonts w:ascii="Calibri Light" w:hAnsi="Calibri Light"/>
          <w:b/>
          <w:sz w:val="24"/>
          <w:szCs w:val="24"/>
        </w:rPr>
        <w:t xml:space="preserve"> monthly</w:t>
      </w:r>
      <w:r w:rsidR="00D35810" w:rsidRPr="00264FD1">
        <w:rPr>
          <w:rFonts w:ascii="Calibri Light" w:hAnsi="Calibri Light"/>
          <w:b/>
          <w:sz w:val="24"/>
          <w:szCs w:val="24"/>
        </w:rPr>
        <w:t xml:space="preserve"> prescription drug costs </w:t>
      </w:r>
      <w:r w:rsidR="00401BED" w:rsidRPr="00264FD1">
        <w:rPr>
          <w:rFonts w:ascii="Calibri Light" w:hAnsi="Calibri Light"/>
          <w:b/>
          <w:sz w:val="24"/>
          <w:szCs w:val="24"/>
        </w:rPr>
        <w:t xml:space="preserve">and half of those surveyed have a chronic </w:t>
      </w:r>
      <w:r w:rsidR="00CE2B3E" w:rsidRPr="00264FD1">
        <w:rPr>
          <w:rFonts w:ascii="Calibri Light" w:hAnsi="Calibri Light"/>
          <w:b/>
          <w:sz w:val="24"/>
          <w:szCs w:val="24"/>
        </w:rPr>
        <w:t>health condition requiring regular checkups.</w:t>
      </w:r>
    </w:p>
    <w:p w14:paraId="57917C44" w14:textId="77777777" w:rsidR="00102ECE" w:rsidRPr="00264FD1" w:rsidRDefault="00CE2B3E" w:rsidP="003F131A">
      <w:pPr>
        <w:pStyle w:val="NormalWeb"/>
        <w:rPr>
          <w:rFonts w:ascii="Calibri Light" w:hAnsi="Calibri Light"/>
          <w:b/>
        </w:rPr>
      </w:pPr>
      <w:r w:rsidRPr="00264FD1">
        <w:rPr>
          <w:rFonts w:ascii="Calibri Light" w:hAnsi="Calibri Light"/>
        </w:rPr>
        <w:t>Wh</w:t>
      </w:r>
      <w:r w:rsidR="00A114C8" w:rsidRPr="00264FD1">
        <w:rPr>
          <w:rFonts w:ascii="Calibri Light" w:hAnsi="Calibri Light"/>
        </w:rPr>
        <w:t>at’s the best prescription for this steadily growing share of the population? Wh</w:t>
      </w:r>
      <w:r w:rsidRPr="00264FD1">
        <w:rPr>
          <w:rFonts w:ascii="Calibri Light" w:hAnsi="Calibri Light"/>
        </w:rPr>
        <w:t xml:space="preserve">en it comes to taking care of their health, </w:t>
      </w:r>
      <w:r w:rsidRPr="00264FD1">
        <w:rPr>
          <w:rFonts w:ascii="Calibri Light" w:hAnsi="Calibri Light"/>
          <w:b/>
        </w:rPr>
        <w:t>50% of respondents ranked “</w:t>
      </w:r>
      <w:r w:rsidR="00DC447B" w:rsidRPr="00264FD1">
        <w:rPr>
          <w:rFonts w:ascii="Calibri Light" w:hAnsi="Calibri Light"/>
          <w:b/>
        </w:rPr>
        <w:t>s</w:t>
      </w:r>
      <w:r w:rsidRPr="00264FD1">
        <w:rPr>
          <w:rFonts w:ascii="Calibri Light" w:hAnsi="Calibri Light"/>
          <w:b/>
        </w:rPr>
        <w:t xml:space="preserve">table </w:t>
      </w:r>
      <w:r w:rsidR="00DC447B" w:rsidRPr="00264FD1">
        <w:rPr>
          <w:rFonts w:ascii="Calibri Light" w:hAnsi="Calibri Light"/>
          <w:b/>
        </w:rPr>
        <w:t>h</w:t>
      </w:r>
      <w:r w:rsidRPr="00264FD1">
        <w:rPr>
          <w:rFonts w:ascii="Calibri Light" w:hAnsi="Calibri Light"/>
          <w:b/>
        </w:rPr>
        <w:t>ousing</w:t>
      </w:r>
      <w:r w:rsidR="00DC447B" w:rsidRPr="00264FD1">
        <w:rPr>
          <w:rFonts w:ascii="Calibri Light" w:hAnsi="Calibri Light"/>
          <w:b/>
        </w:rPr>
        <w:t>”</w:t>
      </w:r>
      <w:r w:rsidRPr="00264FD1">
        <w:rPr>
          <w:rFonts w:ascii="Calibri Light" w:hAnsi="Calibri Light"/>
          <w:b/>
        </w:rPr>
        <w:t xml:space="preserve"> and “</w:t>
      </w:r>
      <w:r w:rsidR="00DC447B" w:rsidRPr="00264FD1">
        <w:rPr>
          <w:rFonts w:ascii="Calibri Light" w:hAnsi="Calibri Light"/>
          <w:b/>
        </w:rPr>
        <w:t>s</w:t>
      </w:r>
      <w:r w:rsidRPr="00264FD1">
        <w:rPr>
          <w:rFonts w:ascii="Calibri Light" w:hAnsi="Calibri Light"/>
          <w:b/>
        </w:rPr>
        <w:t xml:space="preserve">teady </w:t>
      </w:r>
      <w:r w:rsidR="00DC447B" w:rsidRPr="00264FD1">
        <w:rPr>
          <w:rFonts w:ascii="Calibri Light" w:hAnsi="Calibri Light"/>
          <w:b/>
        </w:rPr>
        <w:t>i</w:t>
      </w:r>
      <w:r w:rsidRPr="00264FD1">
        <w:rPr>
          <w:rFonts w:ascii="Calibri Light" w:hAnsi="Calibri Light"/>
          <w:b/>
        </w:rPr>
        <w:t>ncome” as the greatest factors to staying healthy.</w:t>
      </w:r>
    </w:p>
    <w:p w14:paraId="18331309" w14:textId="24BFB49E" w:rsidR="00CE2B3E" w:rsidRPr="00264FD1" w:rsidRDefault="00CE2B3E" w:rsidP="003F131A">
      <w:pPr>
        <w:pStyle w:val="NormalWeb"/>
        <w:rPr>
          <w:rFonts w:ascii="Calibri Light" w:hAnsi="Calibri Light"/>
        </w:rPr>
      </w:pPr>
      <w:r w:rsidRPr="00264FD1">
        <w:rPr>
          <w:rFonts w:ascii="Calibri Light" w:hAnsi="Calibri Light"/>
        </w:rPr>
        <w:t xml:space="preserve">The same percentage is “concerned to extremely concerned” about maintaining </w:t>
      </w:r>
      <w:r w:rsidR="00406D51" w:rsidRPr="00264FD1">
        <w:rPr>
          <w:rFonts w:ascii="Calibri Light" w:hAnsi="Calibri Light"/>
        </w:rPr>
        <w:t>this stable</w:t>
      </w:r>
      <w:r w:rsidRPr="00264FD1">
        <w:rPr>
          <w:rFonts w:ascii="Calibri Light" w:hAnsi="Calibri Light"/>
        </w:rPr>
        <w:t xml:space="preserve"> housin</w:t>
      </w:r>
      <w:r w:rsidR="00DC447B" w:rsidRPr="00264FD1">
        <w:rPr>
          <w:rFonts w:ascii="Calibri Light" w:hAnsi="Calibri Light"/>
        </w:rPr>
        <w:t xml:space="preserve">g as they age. This information dovetails with </w:t>
      </w:r>
      <w:r w:rsidR="003F131A" w:rsidRPr="00264FD1">
        <w:rPr>
          <w:rFonts w:ascii="Calibri Light" w:hAnsi="Calibri Light"/>
        </w:rPr>
        <w:t xml:space="preserve">Harvard’s Joint Center for Housing Studies (JCHS) recent look at older adult households. </w:t>
      </w:r>
      <w:hyperlink r:id="rId7" w:tgtFrame="_blank" w:history="1">
        <w:r w:rsidR="003F131A" w:rsidRPr="00264FD1">
          <w:rPr>
            <w:rStyle w:val="Hyperlink"/>
            <w:rFonts w:ascii="Calibri Light" w:hAnsi="Calibri Light"/>
          </w:rPr>
          <w:t xml:space="preserve">Housing America’s Older Adults 2018, </w:t>
        </w:r>
      </w:hyperlink>
      <w:r w:rsidR="00DC447B" w:rsidRPr="00264FD1">
        <w:rPr>
          <w:rFonts w:ascii="Calibri Light" w:hAnsi="Calibri Light"/>
        </w:rPr>
        <w:t>which showed that 50% of all older renter households are cost-burdened and 41% of those 65+ still have mortgages.</w:t>
      </w:r>
    </w:p>
    <w:p w14:paraId="5C31C9FD" w14:textId="77777777" w:rsidR="00102ECE" w:rsidRPr="00264FD1" w:rsidRDefault="00DC447B" w:rsidP="0033317A">
      <w:pPr>
        <w:rPr>
          <w:rFonts w:ascii="Calibri Light" w:hAnsi="Calibri Light"/>
          <w:sz w:val="24"/>
          <w:szCs w:val="24"/>
        </w:rPr>
      </w:pPr>
      <w:r w:rsidRPr="00264FD1">
        <w:rPr>
          <w:rFonts w:ascii="Calibri Light" w:hAnsi="Calibri Light"/>
          <w:sz w:val="24"/>
          <w:szCs w:val="24"/>
        </w:rPr>
        <w:t xml:space="preserve">Housing, </w:t>
      </w:r>
      <w:hyperlink r:id="rId8" w:history="1">
        <w:r w:rsidRPr="00264FD1">
          <w:rPr>
            <w:rStyle w:val="Hyperlink"/>
            <w:rFonts w:ascii="Calibri Light" w:hAnsi="Calibri Light"/>
            <w:sz w:val="24"/>
            <w:szCs w:val="24"/>
          </w:rPr>
          <w:t>studies show,</w:t>
        </w:r>
      </w:hyperlink>
      <w:r w:rsidRPr="00264FD1">
        <w:rPr>
          <w:rFonts w:ascii="Calibri Light" w:hAnsi="Calibri Light"/>
          <w:sz w:val="24"/>
          <w:szCs w:val="24"/>
        </w:rPr>
        <w:t xml:space="preserve"> provides the greatest determinant of social well-being and health, particularly for low to middle income people living with chronic conditions, such as many seniors. </w:t>
      </w:r>
    </w:p>
    <w:p w14:paraId="144A9F71" w14:textId="77777777" w:rsidR="0070593D" w:rsidRPr="00264FD1" w:rsidRDefault="006C2147" w:rsidP="0070593D">
      <w:pPr>
        <w:rPr>
          <w:rFonts w:ascii="Calibri Light" w:hAnsi="Calibri Light"/>
          <w:sz w:val="24"/>
          <w:szCs w:val="24"/>
        </w:rPr>
      </w:pPr>
      <w:hyperlink r:id="rId9" w:history="1">
        <w:r w:rsidR="0070593D" w:rsidRPr="00264FD1">
          <w:rPr>
            <w:rStyle w:val="Hyperlink"/>
            <w:rFonts w:ascii="Calibri Light" w:hAnsi="Calibri Light"/>
            <w:sz w:val="24"/>
            <w:szCs w:val="24"/>
          </w:rPr>
          <w:t>Joshua Bamberger,</w:t>
        </w:r>
      </w:hyperlink>
      <w:r w:rsidR="0070593D" w:rsidRPr="00264FD1">
        <w:rPr>
          <w:rFonts w:ascii="Calibri Light" w:hAnsi="Calibri Light"/>
          <w:sz w:val="24"/>
          <w:szCs w:val="24"/>
        </w:rPr>
        <w:t xml:space="preserve"> a physician working with homeless seniors recently said that his greatest hope for America was that “no one over the age of 55 spend a night on the streets, a 55 year old homeless person has the health status of a 70 year old housed person,” and he feels that the </w:t>
      </w:r>
      <w:r w:rsidR="0070593D" w:rsidRPr="00264FD1">
        <w:rPr>
          <w:rFonts w:ascii="Calibri Light" w:hAnsi="Calibri Light"/>
          <w:sz w:val="24"/>
          <w:szCs w:val="24"/>
        </w:rPr>
        <w:lastRenderedPageBreak/>
        <w:t>healthcare industry can do a lot more to ensure that low income seniors have adequate housing and healthcare.</w:t>
      </w:r>
    </w:p>
    <w:p w14:paraId="5C1FABF9" w14:textId="1042006D" w:rsidR="0087170F" w:rsidRPr="00264FD1" w:rsidRDefault="0087170F" w:rsidP="00DC447B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264FD1">
        <w:rPr>
          <w:rFonts w:ascii="Calibri Light" w:hAnsi="Calibri Light"/>
          <w:sz w:val="24"/>
          <w:szCs w:val="24"/>
        </w:rPr>
        <w:t xml:space="preserve">And it seems the industry is beginning to heed the call. Health insurance giant </w:t>
      </w:r>
      <w:hyperlink r:id="rId10" w:history="1">
        <w:r w:rsidRPr="00264FD1">
          <w:rPr>
            <w:rStyle w:val="Hyperlink"/>
            <w:rFonts w:ascii="Calibri Light" w:hAnsi="Calibri Light"/>
            <w:sz w:val="24"/>
            <w:szCs w:val="24"/>
          </w:rPr>
          <w:t>Kaiser Permanente</w:t>
        </w:r>
      </w:hyperlink>
      <w:r w:rsidRPr="00264FD1">
        <w:rPr>
          <w:rFonts w:ascii="Calibri Light" w:hAnsi="Calibri Light"/>
          <w:sz w:val="24"/>
          <w:szCs w:val="24"/>
        </w:rPr>
        <w:t xml:space="preserve"> recently pledged $200M toward affordable housing that will particularly aid those for whom medical care</w:t>
      </w:r>
      <w:r w:rsidR="004A57AA" w:rsidRPr="00264FD1">
        <w:rPr>
          <w:rFonts w:ascii="Calibri Light" w:hAnsi="Calibri Light"/>
          <w:sz w:val="24"/>
          <w:szCs w:val="24"/>
        </w:rPr>
        <w:t xml:space="preserve"> and housing costs are</w:t>
      </w:r>
      <w:r w:rsidRPr="00264FD1">
        <w:rPr>
          <w:rFonts w:ascii="Calibri Light" w:hAnsi="Calibri Light"/>
          <w:sz w:val="24"/>
          <w:szCs w:val="24"/>
        </w:rPr>
        <w:t xml:space="preserve"> a serious burden. And the University of Illinois has seen </w:t>
      </w:r>
      <w:hyperlink r:id="rId11" w:history="1">
        <w:r w:rsidRPr="00264FD1">
          <w:rPr>
            <w:rStyle w:val="Hyperlink"/>
            <w:rFonts w:ascii="Calibri Light" w:hAnsi="Calibri Light"/>
            <w:sz w:val="24"/>
            <w:szCs w:val="24"/>
          </w:rPr>
          <w:t>successful outcomes</w:t>
        </w:r>
      </w:hyperlink>
      <w:r w:rsidRPr="00264FD1">
        <w:rPr>
          <w:rFonts w:ascii="Calibri Light" w:hAnsi="Calibri Light"/>
          <w:sz w:val="24"/>
          <w:szCs w:val="24"/>
        </w:rPr>
        <w:t xml:space="preserve"> arising from housing many at-risk seniors and others. </w:t>
      </w:r>
    </w:p>
    <w:p w14:paraId="398CFB93" w14:textId="77777777" w:rsidR="0087170F" w:rsidRPr="00264FD1" w:rsidRDefault="0087170F" w:rsidP="00DC447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25D968B6" w14:textId="77777777" w:rsidR="00102ECE" w:rsidRPr="00264FD1" w:rsidRDefault="0087170F" w:rsidP="00DC447B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264FD1">
        <w:rPr>
          <w:rFonts w:ascii="Calibri Light" w:hAnsi="Calibri Light"/>
          <w:sz w:val="24"/>
          <w:szCs w:val="24"/>
        </w:rPr>
        <w:t xml:space="preserve">These commitments </w:t>
      </w:r>
      <w:r w:rsidR="004A57AA" w:rsidRPr="00264FD1">
        <w:rPr>
          <w:rFonts w:ascii="Calibri Light" w:hAnsi="Calibri Light"/>
          <w:sz w:val="24"/>
          <w:szCs w:val="24"/>
        </w:rPr>
        <w:t xml:space="preserve">coincide with </w:t>
      </w:r>
      <w:r w:rsidRPr="00264FD1">
        <w:rPr>
          <w:rFonts w:ascii="Calibri Light" w:hAnsi="Calibri Light"/>
          <w:sz w:val="24"/>
          <w:szCs w:val="24"/>
        </w:rPr>
        <w:t>an</w:t>
      </w:r>
      <w:r w:rsidR="004A57AA" w:rsidRPr="00264FD1">
        <w:rPr>
          <w:rFonts w:ascii="Calibri Light" w:hAnsi="Calibri Light"/>
          <w:sz w:val="24"/>
          <w:szCs w:val="24"/>
        </w:rPr>
        <w:t xml:space="preserve"> affordable housing</w:t>
      </w:r>
      <w:r w:rsidRPr="00264FD1">
        <w:rPr>
          <w:rFonts w:ascii="Calibri Light" w:hAnsi="Calibri Light"/>
          <w:sz w:val="24"/>
          <w:szCs w:val="24"/>
        </w:rPr>
        <w:t xml:space="preserve"> reboot</w:t>
      </w:r>
      <w:r w:rsidR="004A57AA" w:rsidRPr="00264FD1">
        <w:rPr>
          <w:rFonts w:ascii="Calibri Light" w:hAnsi="Calibri Light"/>
          <w:sz w:val="24"/>
          <w:szCs w:val="24"/>
        </w:rPr>
        <w:t xml:space="preserve"> that many in the industry are calling for.</w:t>
      </w:r>
    </w:p>
    <w:p w14:paraId="3D1EC798" w14:textId="77777777" w:rsidR="00102ECE" w:rsidRPr="00264FD1" w:rsidRDefault="00102ECE" w:rsidP="00DC447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25F3089D" w14:textId="6D49EC28" w:rsidR="00DC447B" w:rsidRPr="00264FD1" w:rsidRDefault="004A57AA" w:rsidP="00DC447B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264FD1">
        <w:rPr>
          <w:rFonts w:ascii="Calibri Light" w:hAnsi="Calibri Light"/>
          <w:sz w:val="24"/>
          <w:szCs w:val="24"/>
        </w:rPr>
        <w:t xml:space="preserve">“We are looking to partner with others in affordable housing as well as </w:t>
      </w:r>
      <w:r w:rsidR="00DC447B" w:rsidRPr="00264FD1">
        <w:rPr>
          <w:rFonts w:ascii="Calibri Light" w:hAnsi="Calibri Light" w:cs="Franklin Gothic Demi"/>
          <w:bCs/>
          <w:color w:val="231F20"/>
          <w:sz w:val="24"/>
          <w:szCs w:val="24"/>
        </w:rPr>
        <w:t>healthcare, investment, policy and social services to explore a variety of strategies</w:t>
      </w:r>
      <w:r w:rsidR="00233A4E" w:rsidRPr="00264FD1">
        <w:rPr>
          <w:rFonts w:ascii="Calibri Light" w:hAnsi="Calibri Light" w:cs="Franklin Gothic Demi"/>
          <w:bCs/>
          <w:color w:val="231F20"/>
          <w:sz w:val="24"/>
          <w:szCs w:val="24"/>
        </w:rPr>
        <w:t xml:space="preserve"> to ensure housing and healthcare for aging Americans</w:t>
      </w:r>
      <w:r w:rsidRPr="00264FD1">
        <w:rPr>
          <w:rFonts w:ascii="Calibri Light" w:hAnsi="Calibri Light" w:cs="Franklin Gothic Demi"/>
          <w:bCs/>
          <w:color w:val="231F20"/>
          <w:sz w:val="24"/>
          <w:szCs w:val="24"/>
        </w:rPr>
        <w:t xml:space="preserve">,” said Dick Burns, President &amp; CEO, The NHP Foundation. “Ideas include </w:t>
      </w:r>
      <w:r w:rsidR="00DC447B" w:rsidRPr="00264FD1">
        <w:rPr>
          <w:rFonts w:ascii="Calibri Light" w:hAnsi="Calibri Light" w:cs="Franklin Gothic Demi"/>
          <w:bCs/>
          <w:color w:val="231F20"/>
          <w:sz w:val="24"/>
          <w:szCs w:val="24"/>
        </w:rPr>
        <w:t xml:space="preserve">a </w:t>
      </w:r>
      <w:r w:rsidR="00DC447B"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>new collaborative funding model of privatized housing vouchers</w:t>
      </w:r>
      <w:r w:rsidR="00D311E7"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 xml:space="preserve"> </w:t>
      </w:r>
      <w:r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>to cover the rent for those in need.” Burns added that</w:t>
      </w:r>
      <w:r w:rsidR="00B0454E"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 xml:space="preserve"> </w:t>
      </w:r>
      <w:r w:rsidR="00406D51"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 xml:space="preserve">existing </w:t>
      </w:r>
      <w:r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 xml:space="preserve">rental units </w:t>
      </w:r>
      <w:r w:rsidR="00406D51"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 xml:space="preserve">made available </w:t>
      </w:r>
      <w:r w:rsidR="00B0454E"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>via organizations such as NHPF</w:t>
      </w:r>
      <w:r w:rsidR="00406D51"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 xml:space="preserve"> and</w:t>
      </w:r>
      <w:r w:rsidR="00B0454E" w:rsidRPr="00264FD1">
        <w:rPr>
          <w:rFonts w:ascii="Calibri Light" w:hAnsi="Calibri Light"/>
          <w:bCs/>
          <w:color w:val="000000"/>
          <w:sz w:val="24"/>
          <w:szCs w:val="24"/>
          <w:lang w:eastAsia="zh-TW"/>
        </w:rPr>
        <w:t xml:space="preserve"> funded by </w:t>
      </w:r>
      <w:r w:rsidRPr="00264FD1">
        <w:rPr>
          <w:rFonts w:ascii="Calibri Light" w:hAnsi="Calibri Light"/>
          <w:sz w:val="24"/>
          <w:szCs w:val="24"/>
        </w:rPr>
        <w:t>investor</w:t>
      </w:r>
      <w:r w:rsidR="00406D51" w:rsidRPr="00264FD1">
        <w:rPr>
          <w:rFonts w:ascii="Calibri Light" w:hAnsi="Calibri Light"/>
          <w:sz w:val="24"/>
          <w:szCs w:val="24"/>
        </w:rPr>
        <w:t xml:space="preserve">-supported vouchers </w:t>
      </w:r>
      <w:r w:rsidR="00B0454E" w:rsidRPr="00264FD1">
        <w:rPr>
          <w:rFonts w:ascii="Calibri Light" w:hAnsi="Calibri Light"/>
          <w:sz w:val="24"/>
          <w:szCs w:val="24"/>
        </w:rPr>
        <w:t xml:space="preserve">could </w:t>
      </w:r>
      <w:r w:rsidR="00844050" w:rsidRPr="00264FD1">
        <w:rPr>
          <w:rFonts w:ascii="Calibri Light" w:hAnsi="Calibri Light"/>
          <w:sz w:val="24"/>
          <w:szCs w:val="24"/>
        </w:rPr>
        <w:t xml:space="preserve">be the key to </w:t>
      </w:r>
      <w:r w:rsidR="00406D51" w:rsidRPr="00264FD1">
        <w:rPr>
          <w:rFonts w:ascii="Calibri Light" w:hAnsi="Calibri Light"/>
          <w:sz w:val="24"/>
          <w:szCs w:val="24"/>
        </w:rPr>
        <w:t>much-needed</w:t>
      </w:r>
      <w:r w:rsidR="00844050" w:rsidRPr="00264FD1">
        <w:rPr>
          <w:rFonts w:ascii="Calibri Light" w:hAnsi="Calibri Light"/>
          <w:sz w:val="24"/>
          <w:szCs w:val="24"/>
        </w:rPr>
        <w:t xml:space="preserve"> housing and health stability</w:t>
      </w:r>
      <w:r w:rsidR="00406D51" w:rsidRPr="00264FD1">
        <w:rPr>
          <w:rFonts w:ascii="Calibri Light" w:hAnsi="Calibri Light"/>
          <w:sz w:val="24"/>
          <w:szCs w:val="24"/>
        </w:rPr>
        <w:t xml:space="preserve"> for seniors now and in the future</w:t>
      </w:r>
      <w:r w:rsidR="00844050" w:rsidRPr="00264FD1">
        <w:rPr>
          <w:rFonts w:ascii="Calibri Light" w:hAnsi="Calibri Light"/>
          <w:sz w:val="24"/>
          <w:szCs w:val="24"/>
        </w:rPr>
        <w:t>.</w:t>
      </w:r>
    </w:p>
    <w:p w14:paraId="779E45E0" w14:textId="77777777" w:rsidR="00DC447B" w:rsidRPr="00264FD1" w:rsidRDefault="00DC447B" w:rsidP="00DC447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1DAB1F8C" w14:textId="7131CBCA" w:rsidR="005F0797" w:rsidRPr="00264FD1" w:rsidRDefault="005F0797" w:rsidP="005F0797">
      <w:pPr>
        <w:rPr>
          <w:rStyle w:val="Hyperlink"/>
          <w:rFonts w:ascii="Calibri Light" w:eastAsia="Calibri" w:hAnsi="Calibri Light"/>
          <w:sz w:val="24"/>
          <w:szCs w:val="24"/>
        </w:rPr>
      </w:pPr>
      <w:r w:rsidRPr="00264FD1">
        <w:rPr>
          <w:rFonts w:ascii="Calibri Light" w:eastAsia="Calibri" w:hAnsi="Calibri Light"/>
          <w:sz w:val="24"/>
          <w:szCs w:val="24"/>
        </w:rPr>
        <w:t xml:space="preserve">The NHP Foundation </w:t>
      </w:r>
      <w:r w:rsidR="00307E67" w:rsidRPr="00264FD1">
        <w:rPr>
          <w:rFonts w:ascii="Calibri Light" w:eastAsia="Calibri" w:hAnsi="Calibri Light"/>
          <w:sz w:val="24"/>
          <w:szCs w:val="24"/>
        </w:rPr>
        <w:t>Senior Housing and Health</w:t>
      </w:r>
      <w:r w:rsidRPr="00264FD1">
        <w:rPr>
          <w:rFonts w:ascii="Calibri Light" w:eastAsia="Calibri" w:hAnsi="Calibri Light"/>
          <w:sz w:val="24"/>
          <w:szCs w:val="24"/>
        </w:rPr>
        <w:t xml:space="preserve"> survey is the </w:t>
      </w:r>
      <w:r w:rsidR="00D35810" w:rsidRPr="00264FD1">
        <w:rPr>
          <w:rFonts w:ascii="Calibri Light" w:eastAsia="Calibri" w:hAnsi="Calibri Light"/>
          <w:sz w:val="24"/>
          <w:szCs w:val="24"/>
        </w:rPr>
        <w:t>six</w:t>
      </w:r>
      <w:r w:rsidRPr="00264FD1">
        <w:rPr>
          <w:rFonts w:ascii="Calibri Light" w:eastAsia="Calibri" w:hAnsi="Calibri Light"/>
          <w:sz w:val="24"/>
          <w:szCs w:val="24"/>
        </w:rPr>
        <w:t xml:space="preserve">th in a series. Other surveys have queried </w:t>
      </w:r>
      <w:r w:rsidR="00D35810" w:rsidRPr="00264FD1">
        <w:rPr>
          <w:rFonts w:ascii="Calibri Light" w:eastAsia="Calibri" w:hAnsi="Calibri Light"/>
          <w:sz w:val="24"/>
          <w:szCs w:val="24"/>
        </w:rPr>
        <w:t xml:space="preserve">Baby Boomers on retirement planning finding that </w:t>
      </w:r>
      <w:hyperlink r:id="rId12" w:history="1">
        <w:r w:rsidR="00D35810" w:rsidRPr="00264FD1">
          <w:rPr>
            <w:rStyle w:val="Hyperlink"/>
            <w:rFonts w:ascii="Calibri Light" w:eastAsia="Calibri" w:hAnsi="Calibri Light"/>
            <w:b/>
            <w:sz w:val="24"/>
            <w:szCs w:val="24"/>
          </w:rPr>
          <w:t>76% of those who say they rent or have a mortgage have no retirement budget.</w:t>
        </w:r>
      </w:hyperlink>
      <w:r w:rsidR="00D35810" w:rsidRPr="00264FD1">
        <w:rPr>
          <w:rFonts w:ascii="Calibri Light" w:eastAsia="Calibri" w:hAnsi="Calibri Light"/>
          <w:sz w:val="24"/>
          <w:szCs w:val="24"/>
        </w:rPr>
        <w:t xml:space="preserve"> A survey of the general </w:t>
      </w:r>
      <w:r w:rsidRPr="00264FD1">
        <w:rPr>
          <w:rFonts w:ascii="Calibri Light" w:eastAsia="Calibri" w:hAnsi="Calibri Light"/>
          <w:sz w:val="24"/>
          <w:szCs w:val="24"/>
        </w:rPr>
        <w:t>population about housing affordability, determi</w:t>
      </w:r>
      <w:r w:rsidR="00D35810" w:rsidRPr="00264FD1">
        <w:rPr>
          <w:rFonts w:ascii="Calibri Light" w:eastAsia="Calibri" w:hAnsi="Calibri Light"/>
          <w:sz w:val="24"/>
          <w:szCs w:val="24"/>
        </w:rPr>
        <w:t>ned</w:t>
      </w:r>
      <w:r w:rsidRPr="00264FD1">
        <w:rPr>
          <w:rFonts w:ascii="Calibri Light" w:eastAsia="Calibri" w:hAnsi="Calibri Light"/>
          <w:sz w:val="24"/>
          <w:szCs w:val="24"/>
        </w:rPr>
        <w:t xml:space="preserve"> that </w:t>
      </w:r>
      <w:hyperlink r:id="rId13" w:history="1">
        <w:r w:rsidRPr="00264FD1">
          <w:rPr>
            <w:rStyle w:val="Hyperlink"/>
            <w:rFonts w:ascii="Calibri Light" w:eastAsia="Calibri" w:hAnsi="Calibri Light"/>
            <w:b/>
            <w:sz w:val="24"/>
            <w:szCs w:val="24"/>
          </w:rPr>
          <w:t>75% of the population worried at any given time about losing their housing</w:t>
        </w:r>
      </w:hyperlink>
      <w:r w:rsidR="00D35810" w:rsidRPr="00264FD1">
        <w:rPr>
          <w:rFonts w:ascii="Calibri Light" w:eastAsia="Calibri" w:hAnsi="Calibri Light"/>
          <w:sz w:val="24"/>
          <w:szCs w:val="24"/>
        </w:rPr>
        <w:t xml:space="preserve"> and a survey of </w:t>
      </w:r>
      <w:proofErr w:type="spellStart"/>
      <w:r w:rsidR="00D35810" w:rsidRPr="00264FD1">
        <w:rPr>
          <w:rFonts w:ascii="Calibri Light" w:eastAsia="Calibri" w:hAnsi="Calibri Light"/>
          <w:sz w:val="24"/>
          <w:szCs w:val="24"/>
        </w:rPr>
        <w:t>millennials</w:t>
      </w:r>
      <w:proofErr w:type="spellEnd"/>
      <w:r w:rsidR="00D35810" w:rsidRPr="00264FD1">
        <w:rPr>
          <w:rFonts w:ascii="Calibri Light" w:eastAsia="Calibri" w:hAnsi="Calibri Light"/>
          <w:sz w:val="24"/>
          <w:szCs w:val="24"/>
        </w:rPr>
        <w:t xml:space="preserve"> found that </w:t>
      </w:r>
      <w:r w:rsidRPr="00264FD1">
        <w:rPr>
          <w:rFonts w:ascii="Calibri Light" w:eastAsia="Calibri" w:hAnsi="Calibri Light"/>
          <w:sz w:val="24"/>
          <w:szCs w:val="24"/>
        </w:rPr>
        <w:t xml:space="preserve"> </w:t>
      </w:r>
      <w:hyperlink r:id="rId14" w:history="1">
        <w:r w:rsidRPr="00264FD1">
          <w:rPr>
            <w:rStyle w:val="Hyperlink"/>
            <w:rFonts w:ascii="Calibri Light" w:eastAsia="Calibri" w:hAnsi="Calibri Light"/>
            <w:b/>
            <w:sz w:val="24"/>
            <w:szCs w:val="24"/>
          </w:rPr>
          <w:t>76% of that group have made compromises in order to find affordable housing.</w:t>
        </w:r>
      </w:hyperlink>
      <w:r w:rsidRPr="00264FD1">
        <w:rPr>
          <w:rStyle w:val="Hyperlink"/>
          <w:rFonts w:ascii="Calibri Light" w:eastAsia="Calibri" w:hAnsi="Calibri Light"/>
          <w:b/>
          <w:sz w:val="24"/>
          <w:szCs w:val="24"/>
        </w:rPr>
        <w:t xml:space="preserve"> </w:t>
      </w:r>
      <w:r w:rsidRPr="00264FD1">
        <w:rPr>
          <w:rStyle w:val="Hyperlink"/>
          <w:rFonts w:ascii="Calibri Light" w:eastAsia="Calibri" w:hAnsi="Calibri Light"/>
          <w:sz w:val="24"/>
          <w:szCs w:val="24"/>
        </w:rPr>
        <w:t xml:space="preserve"> </w:t>
      </w:r>
      <w:bookmarkStart w:id="0" w:name="_GoBack"/>
      <w:bookmarkEnd w:id="0"/>
    </w:p>
    <w:p w14:paraId="6CF5FD70" w14:textId="6B34A945" w:rsidR="00FE64C4" w:rsidRPr="00264FD1" w:rsidRDefault="00FE64C4" w:rsidP="00FE64C4">
      <w:pPr>
        <w:spacing w:after="525"/>
        <w:rPr>
          <w:rFonts w:ascii="Calibri Light" w:hAnsi="Calibri Light"/>
          <w:sz w:val="24"/>
          <w:szCs w:val="24"/>
        </w:rPr>
      </w:pPr>
      <w:r w:rsidRPr="00264FD1">
        <w:rPr>
          <w:rFonts w:ascii="Calibri Light" w:hAnsi="Calibri Light"/>
          <w:b/>
          <w:bCs/>
          <w:sz w:val="24"/>
          <w:szCs w:val="24"/>
          <w:u w:val="single"/>
        </w:rPr>
        <w:t>About The NHP Foundation</w:t>
      </w:r>
      <w:r w:rsidRPr="00264FD1">
        <w:rPr>
          <w:rFonts w:ascii="Calibri Light" w:hAnsi="Calibri Light"/>
          <w:b/>
          <w:bCs/>
          <w:sz w:val="24"/>
          <w:szCs w:val="24"/>
          <w:u w:val="single"/>
        </w:rPr>
        <w:br/>
      </w:r>
      <w:r w:rsidRPr="00264FD1">
        <w:rPr>
          <w:rFonts w:ascii="Calibri Light" w:hAnsi="Calibri Light"/>
          <w:sz w:val="24"/>
          <w:szCs w:val="24"/>
        </w:rPr>
        <w:t>Headquartered in New York City with offices in Washington, DC, and Chicago, IL, The NHP Foundation (NHPF) was launched on January 30, 1989, as a publicly supported 501(c)(3) not-for- profit real estate corporation.  NHPF is dedicated to preserving and creating sustainable, service-enriched multifamily housing that is both affordable to low and moderate income families and seniors, and beneficial to their communities.  NHPF also provides a robust resident services program to nearly 18,000 community residents. Through partnerships with major financial institutions, the public sector, faith-based initiatives, and other not-for-profit organizations, NHPF has 4</w:t>
      </w:r>
      <w:r w:rsidR="00EB1506" w:rsidRPr="00264FD1">
        <w:rPr>
          <w:rFonts w:ascii="Calibri Light" w:hAnsi="Calibri Light"/>
          <w:sz w:val="24"/>
          <w:szCs w:val="24"/>
        </w:rPr>
        <w:t>9</w:t>
      </w:r>
      <w:r w:rsidRPr="00264FD1">
        <w:rPr>
          <w:rFonts w:ascii="Calibri Light" w:hAnsi="Calibri Light"/>
          <w:sz w:val="24"/>
          <w:szCs w:val="24"/>
        </w:rPr>
        <w:t xml:space="preserve"> properties, </w:t>
      </w:r>
      <w:r w:rsidR="00EB1506" w:rsidRPr="00264FD1">
        <w:rPr>
          <w:rFonts w:ascii="Calibri Light" w:hAnsi="Calibri Light"/>
          <w:sz w:val="24"/>
          <w:szCs w:val="24"/>
        </w:rPr>
        <w:t>with more than 8,000</w:t>
      </w:r>
      <w:r w:rsidRPr="00264FD1">
        <w:rPr>
          <w:rFonts w:ascii="Calibri Light" w:hAnsi="Calibri Light"/>
          <w:sz w:val="24"/>
          <w:szCs w:val="24"/>
        </w:rPr>
        <w:t xml:space="preserve"> units, in 15 states and the District of Columbia.</w:t>
      </w:r>
    </w:p>
    <w:sectPr w:rsidR="00FE64C4" w:rsidRPr="00264FD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EAF8C" w14:textId="77777777" w:rsidR="004E2B54" w:rsidRDefault="004E2B54" w:rsidP="00AA3992">
      <w:pPr>
        <w:spacing w:after="0" w:line="240" w:lineRule="auto"/>
      </w:pPr>
      <w:r>
        <w:separator/>
      </w:r>
    </w:p>
  </w:endnote>
  <w:endnote w:type="continuationSeparator" w:id="0">
    <w:p w14:paraId="4A58FDF1" w14:textId="77777777" w:rsidR="004E2B54" w:rsidRDefault="004E2B54" w:rsidP="00AA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779EE" w14:textId="77777777" w:rsidR="004E2B54" w:rsidRDefault="004E2B54" w:rsidP="00AA3992">
      <w:pPr>
        <w:spacing w:after="0" w:line="240" w:lineRule="auto"/>
      </w:pPr>
      <w:r>
        <w:separator/>
      </w:r>
    </w:p>
  </w:footnote>
  <w:footnote w:type="continuationSeparator" w:id="0">
    <w:p w14:paraId="116A4976" w14:textId="77777777" w:rsidR="004E2B54" w:rsidRDefault="004E2B54" w:rsidP="00AA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5513" w14:textId="77777777" w:rsidR="004E2B54" w:rsidRDefault="004E2B54">
    <w:pPr>
      <w:pStyle w:val="Header"/>
    </w:pPr>
    <w:r w:rsidRPr="00137B38">
      <w:rPr>
        <w:rFonts w:ascii="Calibri Light" w:hAnsi="Calibri Light" w:cs="Arial"/>
        <w:noProof/>
      </w:rPr>
      <w:drawing>
        <wp:inline distT="0" distB="0" distL="0" distR="0" wp14:anchorId="61782427" wp14:editId="590FD837">
          <wp:extent cx="3016250" cy="704994"/>
          <wp:effectExtent l="0" t="0" r="0" b="0"/>
          <wp:docPr id="2" name="Picture 2" descr="T:\NHP Foundation\Images\NHP_Logo_SanSer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NHP Foundation\Images\NHP_Logo_SanSer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860" cy="71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E8A14" w14:textId="77777777" w:rsidR="004E2B54" w:rsidRDefault="004E2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5A"/>
    <w:rsid w:val="000B265A"/>
    <w:rsid w:val="00102ECE"/>
    <w:rsid w:val="00233A4E"/>
    <w:rsid w:val="00261EC8"/>
    <w:rsid w:val="00264FD1"/>
    <w:rsid w:val="00307E67"/>
    <w:rsid w:val="0033317A"/>
    <w:rsid w:val="00345817"/>
    <w:rsid w:val="0037360A"/>
    <w:rsid w:val="003816E7"/>
    <w:rsid w:val="003F131A"/>
    <w:rsid w:val="003F3958"/>
    <w:rsid w:val="00401BED"/>
    <w:rsid w:val="00406D51"/>
    <w:rsid w:val="0049029D"/>
    <w:rsid w:val="004A57AA"/>
    <w:rsid w:val="004E2B54"/>
    <w:rsid w:val="004F61AC"/>
    <w:rsid w:val="005806F9"/>
    <w:rsid w:val="005F0797"/>
    <w:rsid w:val="005F5F1D"/>
    <w:rsid w:val="006C2147"/>
    <w:rsid w:val="006F4853"/>
    <w:rsid w:val="0070593D"/>
    <w:rsid w:val="00745D6C"/>
    <w:rsid w:val="00757835"/>
    <w:rsid w:val="00787B67"/>
    <w:rsid w:val="00827F10"/>
    <w:rsid w:val="00844050"/>
    <w:rsid w:val="00865A5F"/>
    <w:rsid w:val="00870C06"/>
    <w:rsid w:val="0087170F"/>
    <w:rsid w:val="00872893"/>
    <w:rsid w:val="00885F73"/>
    <w:rsid w:val="009F0A71"/>
    <w:rsid w:val="009F467D"/>
    <w:rsid w:val="00A05709"/>
    <w:rsid w:val="00A11045"/>
    <w:rsid w:val="00A114C8"/>
    <w:rsid w:val="00A2311D"/>
    <w:rsid w:val="00A24E74"/>
    <w:rsid w:val="00A41B33"/>
    <w:rsid w:val="00AA3992"/>
    <w:rsid w:val="00AE6016"/>
    <w:rsid w:val="00AE64AF"/>
    <w:rsid w:val="00B0454E"/>
    <w:rsid w:val="00BD0C0D"/>
    <w:rsid w:val="00CE2B3E"/>
    <w:rsid w:val="00D112D0"/>
    <w:rsid w:val="00D1449A"/>
    <w:rsid w:val="00D311E7"/>
    <w:rsid w:val="00D35810"/>
    <w:rsid w:val="00DC447B"/>
    <w:rsid w:val="00EB1506"/>
    <w:rsid w:val="00F57C1A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0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1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92"/>
  </w:style>
  <w:style w:type="paragraph" w:styleId="Footer">
    <w:name w:val="footer"/>
    <w:basedOn w:val="Normal"/>
    <w:link w:val="FooterChar"/>
    <w:uiPriority w:val="99"/>
    <w:unhideWhenUsed/>
    <w:rsid w:val="00AA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92"/>
  </w:style>
  <w:style w:type="character" w:styleId="Hyperlink">
    <w:name w:val="Hyperlink"/>
    <w:rsid w:val="0037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1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92"/>
  </w:style>
  <w:style w:type="paragraph" w:styleId="Footer">
    <w:name w:val="footer"/>
    <w:basedOn w:val="Normal"/>
    <w:link w:val="FooterChar"/>
    <w:uiPriority w:val="99"/>
    <w:unhideWhenUsed/>
    <w:rsid w:val="00AA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92"/>
  </w:style>
  <w:style w:type="character" w:styleId="Hyperlink">
    <w:name w:val="Hyperlink"/>
    <w:rsid w:val="0037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h.org/resources/housing-is-the-best-medicine-supportive-housing-and-the-social-determinants-of-health/" TargetMode="External"/><Relationship Id="rId13" Type="http://schemas.openxmlformats.org/officeDocument/2006/relationships/hyperlink" Target="http://www.nhpfoundation.org/documents/PRWeb%20Survey%200908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chs.harvard.edu/sites/default/files/Harvard_JCHS_Housing_Americas_Older_Adults_2018_1.pdf" TargetMode="External"/><Relationship Id="rId12" Type="http://schemas.openxmlformats.org/officeDocument/2006/relationships/hyperlink" Target="http://nhpfoundation.org/documents/FINAL%20RETIREMENT%20CONFIDENCE%20SURVEY%203.20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stcompany.com/40516121/why-hospitals-are-subsidizing-apartments-for-the-homeles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itylab.com/equity/2018/05/a-healthcare-giant-enters-the-battle-for-cheaper-housing/5607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joshua-bamberger-md-mph-b40860127/" TargetMode="External"/><Relationship Id="rId14" Type="http://schemas.openxmlformats.org/officeDocument/2006/relationships/hyperlink" Target="http://www.nhpfoundation.org/documents/prweb%20Millennials%20Survey%201019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 Foundation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Shokoor</dc:creator>
  <cp:lastModifiedBy>Marijane Funess</cp:lastModifiedBy>
  <cp:revision>4</cp:revision>
  <cp:lastPrinted>2018-03-21T15:41:00Z</cp:lastPrinted>
  <dcterms:created xsi:type="dcterms:W3CDTF">2018-12-12T17:54:00Z</dcterms:created>
  <dcterms:modified xsi:type="dcterms:W3CDTF">2018-12-13T17:15:00Z</dcterms:modified>
</cp:coreProperties>
</file>